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ayout w:type="fixed"/>
        <w:tblLook w:val="01E0" w:firstRow="1" w:lastRow="1" w:firstColumn="1" w:lastColumn="1" w:noHBand="0" w:noVBand="0"/>
      </w:tblPr>
      <w:tblGrid>
        <w:gridCol w:w="9665"/>
      </w:tblGrid>
      <w:tr w:rsidR="00BC287B" w:rsidTr="00985FDB">
        <w:trPr>
          <w:trHeight w:val="216"/>
        </w:trPr>
        <w:tc>
          <w:tcPr>
            <w:tcW w:w="9665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781445C0" wp14:editId="3CC4C9C4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E32F6C" w:rsidRDefault="008E4548" w:rsidP="004F3F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568B3">
              <w:t xml:space="preserve">О </w:t>
            </w:r>
            <w:r w:rsidR="004F3F88">
              <w:t xml:space="preserve">создании комиссии </w:t>
            </w:r>
            <w:r w:rsidRPr="00A568B3">
              <w:t>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>экономики</w:t>
            </w:r>
            <w:r w:rsidR="004F3F88">
              <w:t xml:space="preserve"> </w:t>
            </w:r>
            <w:r w:rsidR="00AC3213">
              <w:rPr>
                <w:szCs w:val="28"/>
              </w:rPr>
              <w:t>муниципального района Пестравский</w:t>
            </w:r>
            <w:r>
              <w:rPr>
                <w:szCs w:val="28"/>
              </w:rPr>
              <w:t xml:space="preserve"> Самарской  области</w:t>
            </w: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AC3213" w:rsidRDefault="00AC321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8E4548">
              <w:rPr>
                <w:szCs w:val="28"/>
              </w:rPr>
              <w:t xml:space="preserve">          </w:t>
            </w:r>
            <w:proofErr w:type="gramStart"/>
            <w:r>
              <w:rPr>
                <w:szCs w:val="28"/>
              </w:rPr>
              <w:t>В</w:t>
            </w:r>
            <w:r w:rsidR="008E4548">
              <w:rPr>
                <w:szCs w:val="28"/>
              </w:rPr>
              <w:t xml:space="preserve">  соответствии с </w:t>
            </w:r>
            <w:r w:rsidR="008E4548" w:rsidRPr="00CB4E8D">
              <w:t>Конституци</w:t>
            </w:r>
            <w:r w:rsidR="008E4548">
              <w:t xml:space="preserve">ей </w:t>
            </w:r>
            <w:r w:rsidR="008E4548" w:rsidRPr="00CB4E8D">
              <w:t xml:space="preserve"> Российской Федерации</w:t>
            </w:r>
            <w:r w:rsidR="008E4548">
              <w:t>,</w:t>
            </w:r>
            <w:r w:rsidR="004F3F88">
              <w:t xml:space="preserve">  Федеральными </w:t>
            </w:r>
            <w:r w:rsidR="008E4548" w:rsidRPr="00A568B3">
              <w:t xml:space="preserve"> Закон</w:t>
            </w:r>
            <w:r w:rsidR="008E4548">
              <w:t>ами</w:t>
            </w:r>
            <w:r w:rsidR="008E4548" w:rsidRPr="00A568B3">
              <w:t xml:space="preserve"> от 12.02.98 г. №</w:t>
            </w:r>
            <w:r w:rsidR="008E4548">
              <w:t xml:space="preserve"> </w:t>
            </w:r>
            <w:r w:rsidR="008E4548" w:rsidRPr="00A568B3">
              <w:t xml:space="preserve">28-ФЗ «О гражданской обороне», от </w:t>
            </w:r>
            <w:r w:rsidR="004F3F88">
              <w:t>21</w:t>
            </w:r>
            <w:r w:rsidR="008E4548" w:rsidRPr="00A568B3">
              <w:t>.1</w:t>
            </w:r>
            <w:r w:rsidR="004F3F88">
              <w:t>2</w:t>
            </w:r>
            <w:r w:rsidR="008E4548" w:rsidRPr="00A568B3">
              <w:t>.1994 г. № 68-ФЗ «О защите населения и территорий от чрезвычайных ситуаций природно</w:t>
            </w:r>
            <w:r w:rsidR="008E4548" w:rsidRPr="00A568B3">
              <w:softHyphen/>
              <w:t xml:space="preserve">го и техногенного характера», </w:t>
            </w:r>
            <w:r w:rsidR="008E4548" w:rsidRPr="00CB4E8D">
              <w:t xml:space="preserve">от 26.02.1997 г. № 31-ФЗ «О мобилизационной подготовке и мобилизации в Российской Федерации», </w:t>
            </w:r>
            <w:r w:rsidR="008E4548" w:rsidRPr="004F3F88">
              <w:rPr>
                <w:spacing w:val="2"/>
                <w:sz w:val="24"/>
                <w:szCs w:val="24"/>
              </w:rPr>
              <w:t>П</w:t>
            </w:r>
            <w:r w:rsidR="008E4548" w:rsidRPr="004F3F88">
              <w:rPr>
                <w:spacing w:val="2"/>
              </w:rPr>
              <w:t xml:space="preserve">остановлением  Губернатора  Самарской  области </w:t>
            </w:r>
            <w:r w:rsidR="008E4548" w:rsidRPr="004F3F88">
              <w:rPr>
                <w:spacing w:val="2"/>
                <w:szCs w:val="28"/>
              </w:rPr>
              <w:t>от 14 мая 2009 года № 54 «О комиссии по вопросам повышения устойчивости функционирования</w:t>
            </w:r>
            <w:proofErr w:type="gramEnd"/>
            <w:r w:rsidR="008E4548" w:rsidRPr="004F3F88">
              <w:rPr>
                <w:spacing w:val="2"/>
                <w:szCs w:val="28"/>
              </w:rPr>
              <w:t xml:space="preserve"> объектов экономики Самарской области, </w:t>
            </w:r>
            <w:r w:rsidRPr="004F3F88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руководствуясь статьями 41, 43 Устава муниципального района Пестравский,  администрация муниципального района Пестравский ПОСТАНОВЛЯЕТ:</w:t>
            </w:r>
          </w:p>
          <w:p w:rsidR="00AC3213" w:rsidRDefault="008E4548" w:rsidP="008E4548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A568B3">
              <w:t>Создать комиссию 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>экономики</w:t>
            </w:r>
            <w:r w:rsidRPr="00A568B3">
              <w:t xml:space="preserve"> муниципального</w:t>
            </w:r>
            <w:r>
              <w:t xml:space="preserve"> района  Пестравский  Самарской  области.</w:t>
            </w:r>
            <w:r w:rsidR="00AC3213" w:rsidRPr="008E4548">
              <w:rPr>
                <w:szCs w:val="28"/>
              </w:rPr>
              <w:t xml:space="preserve"> </w:t>
            </w:r>
          </w:p>
          <w:p w:rsidR="0023436E" w:rsidRPr="0023436E" w:rsidRDefault="008E4548" w:rsidP="0023436E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Утвердить положение  </w:t>
            </w:r>
            <w:r w:rsidR="0023436E">
              <w:rPr>
                <w:szCs w:val="28"/>
              </w:rPr>
              <w:t xml:space="preserve">о комиссии </w:t>
            </w:r>
            <w:r w:rsidR="0023436E" w:rsidRPr="00A568B3">
              <w:t>по</w:t>
            </w:r>
            <w:r w:rsidR="0023436E">
              <w:t xml:space="preserve"> повышению </w:t>
            </w:r>
            <w:r w:rsidR="0023436E" w:rsidRPr="00A568B3">
              <w:t xml:space="preserve"> устойчивости функ</w:t>
            </w:r>
            <w:r w:rsidR="0023436E" w:rsidRPr="00A568B3">
              <w:softHyphen/>
              <w:t xml:space="preserve">ционирования </w:t>
            </w:r>
            <w:r w:rsidR="0023436E">
              <w:t>экономики</w:t>
            </w:r>
            <w:r w:rsidR="0023436E" w:rsidRPr="00A568B3">
              <w:t xml:space="preserve"> муниципального</w:t>
            </w:r>
            <w:r w:rsidR="0023436E">
              <w:t xml:space="preserve"> района  Пестравский  Самарской  области согласно  приложению  1.</w:t>
            </w:r>
          </w:p>
          <w:p w:rsidR="0023436E" w:rsidRPr="0023436E" w:rsidRDefault="0023436E" w:rsidP="0023436E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t xml:space="preserve">Утвердить  состав  комиссии </w:t>
            </w:r>
            <w:r w:rsidRPr="008E4548">
              <w:rPr>
                <w:szCs w:val="28"/>
              </w:rPr>
              <w:t xml:space="preserve"> </w:t>
            </w:r>
            <w:r w:rsidRPr="00A568B3">
              <w:t>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>экономики</w:t>
            </w:r>
            <w:r w:rsidRPr="00A568B3">
              <w:t xml:space="preserve"> муниципального</w:t>
            </w:r>
            <w:r>
              <w:t xml:space="preserve"> района  Пестравский  Самарской  области согласно  приложению 2.</w:t>
            </w:r>
          </w:p>
          <w:p w:rsidR="008E4548" w:rsidRPr="00A568B3" w:rsidRDefault="008E4548" w:rsidP="008E4548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68B3">
              <w:t xml:space="preserve"> </w:t>
            </w:r>
            <w:r w:rsidR="004F3F88">
              <w:t>Рекомендовать р</w:t>
            </w:r>
            <w:r w:rsidRPr="00A568B3">
              <w:t>уководителям хозяйствующих субъектов (организаций):</w:t>
            </w:r>
          </w:p>
          <w:p w:rsidR="008E4548" w:rsidRDefault="00B66A7D" w:rsidP="004F3F88">
            <w:pPr>
              <w:pStyle w:val="a3"/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</w:t>
            </w:r>
            <w:r w:rsidR="008E4548" w:rsidRPr="00A568B3">
              <w:t>оздать постоянно действующие комиссии по повышению устойчивости функционирования предприятия (организации) и разработать положение о работе комиссии</w:t>
            </w:r>
            <w:r w:rsidR="0023436E">
              <w:t>, к</w:t>
            </w:r>
            <w:r w:rsidR="004F3F88">
              <w:t>опии приказов</w:t>
            </w:r>
            <w:r w:rsidR="008E4548" w:rsidRPr="00A568B3">
              <w:t xml:space="preserve"> по созданию комиссии и положения о работе комиссии представить</w:t>
            </w:r>
            <w:r w:rsidR="0023436E">
              <w:t xml:space="preserve"> </w:t>
            </w:r>
            <w:r w:rsidR="008E4548" w:rsidRPr="00A568B3">
              <w:t xml:space="preserve"> </w:t>
            </w:r>
            <w:r>
              <w:t>до 25.02.2016</w:t>
            </w:r>
            <w:r w:rsidR="00342293">
              <w:t>г.</w:t>
            </w:r>
          </w:p>
          <w:p w:rsidR="008E4548" w:rsidRDefault="008E4548" w:rsidP="004F3F88">
            <w:pPr>
              <w:pStyle w:val="a3"/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68B3">
              <w:t>Провести исследован</w:t>
            </w:r>
            <w:r w:rsidR="00342293">
              <w:t xml:space="preserve">ия по состоянию устойчивости и до </w:t>
            </w:r>
            <w:r w:rsidR="00B66A7D">
              <w:t>25.0</w:t>
            </w:r>
            <w:r w:rsidR="00342293">
              <w:t>2.2015г.</w:t>
            </w:r>
            <w:r w:rsidRPr="00A568B3">
              <w:t xml:space="preserve"> представить мне протокол аттестации по устойчивости предприятия за 20</w:t>
            </w:r>
            <w:r w:rsidR="00342293">
              <w:t>15</w:t>
            </w:r>
            <w:r w:rsidRPr="00A568B3">
              <w:t xml:space="preserve"> год.</w:t>
            </w:r>
          </w:p>
          <w:p w:rsidR="008E4548" w:rsidRDefault="008E4548" w:rsidP="004F3F88">
            <w:pPr>
              <w:pStyle w:val="a3"/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568B3">
              <w:t xml:space="preserve">Включать в сметы затрат расходы на выполнение организационных и инженерно-технических мероприятий по </w:t>
            </w:r>
            <w:r w:rsidRPr="00A568B3">
              <w:lastRenderedPageBreak/>
              <w:t>совершенствованию устойчиво</w:t>
            </w:r>
            <w:r w:rsidRPr="00A568B3">
              <w:softHyphen/>
              <w:t>сти функционирования в военное время.</w:t>
            </w:r>
          </w:p>
          <w:p w:rsidR="008E4548" w:rsidRPr="00A568B3" w:rsidRDefault="00342293" w:rsidP="0034229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5. </w:t>
            </w:r>
            <w:r w:rsidR="008E4548" w:rsidRPr="00A568B3">
              <w:t>Председателю комиссии по</w:t>
            </w:r>
            <w:r>
              <w:t xml:space="preserve"> повышению устойчивости функционирования экономики муниципального района Пестравский Самарской  области</w:t>
            </w:r>
            <w:r w:rsidR="004F3F88">
              <w:t xml:space="preserve"> (Кудрявцевой  Л.Н.)</w:t>
            </w:r>
            <w:r w:rsidR="008E4548" w:rsidRPr="00A568B3">
              <w:t>:</w:t>
            </w:r>
          </w:p>
          <w:p w:rsidR="008E4548" w:rsidRPr="00A568B3" w:rsidRDefault="008E4548" w:rsidP="008E454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A568B3">
              <w:t>- в месячный срок разработать и представить план работы комис</w:t>
            </w:r>
            <w:r w:rsidRPr="00A568B3">
              <w:softHyphen/>
              <w:t xml:space="preserve">сии по повышению устойчивости функционирования хозяйственного комплекса муниципального </w:t>
            </w:r>
            <w:r w:rsidR="00342293">
              <w:t>района  Пестравский на  2016 год</w:t>
            </w:r>
            <w:r w:rsidRPr="00A568B3">
              <w:t>;</w:t>
            </w:r>
          </w:p>
          <w:p w:rsidR="008E4548" w:rsidRPr="00A568B3" w:rsidRDefault="008E4548" w:rsidP="008E454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A568B3">
              <w:t>- в 20</w:t>
            </w:r>
            <w:r w:rsidR="00342293">
              <w:t>17</w:t>
            </w:r>
            <w:r w:rsidRPr="00A568B3">
              <w:t xml:space="preserve"> году и в последующие годы представлять планы работы еже</w:t>
            </w:r>
            <w:r w:rsidRPr="00A568B3">
              <w:softHyphen/>
              <w:t xml:space="preserve">годно до </w:t>
            </w:r>
            <w:r w:rsidR="00342293">
              <w:t>01 февраля текущего года</w:t>
            </w:r>
            <w:r w:rsidRPr="00A568B3">
              <w:t>;</w:t>
            </w:r>
          </w:p>
          <w:p w:rsidR="008E4548" w:rsidRPr="00A568B3" w:rsidRDefault="008E4548" w:rsidP="008E454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A568B3">
              <w:t>- в первом кв</w:t>
            </w:r>
            <w:r w:rsidR="00342293">
              <w:t>артале года представлять доклад</w:t>
            </w:r>
            <w:r w:rsidRPr="00A568B3">
              <w:t xml:space="preserve"> о состоянии устойчи</w:t>
            </w:r>
            <w:r w:rsidRPr="00A568B3">
              <w:softHyphen/>
              <w:t xml:space="preserve">вости функционирования </w:t>
            </w:r>
            <w:r>
              <w:t>экономики</w:t>
            </w:r>
            <w:r w:rsidRPr="00A568B3">
              <w:t>;</w:t>
            </w:r>
          </w:p>
          <w:p w:rsidR="008E4548" w:rsidRDefault="008E4548" w:rsidP="008E454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  <w:r w:rsidRPr="00A568B3">
              <w:t xml:space="preserve">- в работе руководствоваться </w:t>
            </w:r>
            <w:r w:rsidR="004F3F88">
              <w:t>приложением 1  к  настоящему  постановлению.</w:t>
            </w:r>
          </w:p>
          <w:p w:rsidR="00AC3213" w:rsidRDefault="00342293" w:rsidP="0034229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t xml:space="preserve">6. </w:t>
            </w:r>
            <w:r w:rsidR="00AC3213">
              <w:rPr>
                <w:szCs w:val="28"/>
              </w:rPr>
              <w:t xml:space="preserve"> Председателю комиссии по вопросам </w:t>
            </w:r>
            <w:proofErr w:type="gramStart"/>
            <w:r w:rsidR="00AC3213">
              <w:rPr>
                <w:szCs w:val="28"/>
              </w:rPr>
              <w:t>повышения устойчивости функционирования объектов экономики муниципального района</w:t>
            </w:r>
            <w:proofErr w:type="gramEnd"/>
            <w:r w:rsidR="00AC3213">
              <w:rPr>
                <w:szCs w:val="28"/>
              </w:rPr>
              <w:t xml:space="preserve"> Пестравский (Кудрявцева Л.Н.)  довести постановление до сведения заинтересованных лиц под роспись.</w:t>
            </w:r>
          </w:p>
          <w:p w:rsidR="004F3F88" w:rsidRDefault="004F3F88" w:rsidP="0034229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 Признать  утратившим силу  постановление  администрации  муниципального  района Пестравский  Самарской  области   № 416  от 24.04.2013г.  «О </w:t>
            </w:r>
            <w:r>
              <w:t xml:space="preserve">комиссии </w:t>
            </w:r>
            <w:r w:rsidRPr="00A568B3">
              <w:t>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 xml:space="preserve">экономики </w:t>
            </w:r>
            <w:r>
              <w:rPr>
                <w:szCs w:val="28"/>
              </w:rPr>
              <w:t>муниципального района Пестравский Самарской  области»</w:t>
            </w:r>
          </w:p>
          <w:p w:rsidR="00AC3213" w:rsidRDefault="004F3F88" w:rsidP="0034229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342293">
              <w:rPr>
                <w:szCs w:val="28"/>
              </w:rPr>
              <w:t xml:space="preserve">. </w:t>
            </w:r>
            <w:r w:rsidR="000A668F">
              <w:rPr>
                <w:szCs w:val="28"/>
              </w:rPr>
              <w:t>Направить настоящее постановление в отдел правового сопровождения администрации муниципального района Пестравский,</w:t>
            </w:r>
            <w:r w:rsidR="00AC3213">
              <w:rPr>
                <w:szCs w:val="28"/>
              </w:rPr>
              <w:t xml:space="preserve"> </w:t>
            </w:r>
            <w:r w:rsidR="000A668F">
              <w:rPr>
                <w:szCs w:val="28"/>
              </w:rPr>
              <w:t xml:space="preserve">опубликовать </w:t>
            </w:r>
            <w:r w:rsidR="00AC3213">
              <w:rPr>
                <w:szCs w:val="28"/>
              </w:rPr>
              <w:t>в районн</w:t>
            </w:r>
            <w:r w:rsidR="000A668F">
              <w:rPr>
                <w:szCs w:val="28"/>
              </w:rPr>
              <w:t>ой газете</w:t>
            </w:r>
            <w:r w:rsidR="00AC3213">
              <w:rPr>
                <w:szCs w:val="28"/>
              </w:rPr>
              <w:t xml:space="preserve"> «Степь» и разместить на официальном Интернет-сайте муниципального района Пестравский.</w:t>
            </w:r>
          </w:p>
          <w:p w:rsidR="00AC3213" w:rsidRDefault="004F3F88" w:rsidP="00342293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42293">
              <w:rPr>
                <w:szCs w:val="28"/>
              </w:rPr>
              <w:t xml:space="preserve">. </w:t>
            </w:r>
            <w:proofErr w:type="gramStart"/>
            <w:r w:rsidR="00AC3213">
              <w:rPr>
                <w:szCs w:val="28"/>
              </w:rPr>
              <w:t>Контроль за</w:t>
            </w:r>
            <w:proofErr w:type="gramEnd"/>
            <w:r w:rsidR="00AC3213">
              <w:rPr>
                <w:szCs w:val="28"/>
              </w:rPr>
              <w:t xml:space="preserve"> выполнением данного постановления возложить на руководителя финансового управления муниципального района Пестравский Кудрявцеву Л.Н. </w:t>
            </w:r>
          </w:p>
          <w:p w:rsidR="00AC3213" w:rsidRDefault="00AC3213" w:rsidP="00AC3213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  <w:p w:rsidR="00AC3213" w:rsidRDefault="00AC3213" w:rsidP="00AC3213">
            <w:pPr>
              <w:jc w:val="both"/>
              <w:rPr>
                <w:szCs w:val="28"/>
              </w:rPr>
            </w:pP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Пестравский                                                                      А.П.Любаев</w:t>
            </w:r>
          </w:p>
          <w:p w:rsidR="00AC3213" w:rsidRDefault="00AC3213" w:rsidP="00AC3213">
            <w:pPr>
              <w:jc w:val="both"/>
              <w:rPr>
                <w:sz w:val="22"/>
                <w:szCs w:val="22"/>
              </w:rPr>
            </w:pPr>
          </w:p>
          <w:p w:rsidR="00342293" w:rsidRDefault="00342293" w:rsidP="00AC3213">
            <w:pPr>
              <w:jc w:val="both"/>
              <w:rPr>
                <w:sz w:val="22"/>
                <w:szCs w:val="22"/>
              </w:rPr>
            </w:pPr>
          </w:p>
          <w:p w:rsidR="00342293" w:rsidRDefault="00342293" w:rsidP="00AC3213">
            <w:pPr>
              <w:jc w:val="both"/>
              <w:rPr>
                <w:sz w:val="22"/>
                <w:szCs w:val="22"/>
              </w:rPr>
            </w:pPr>
          </w:p>
          <w:p w:rsidR="00342293" w:rsidRDefault="00342293" w:rsidP="00AC3213">
            <w:pPr>
              <w:jc w:val="both"/>
              <w:rPr>
                <w:sz w:val="22"/>
                <w:szCs w:val="22"/>
              </w:rPr>
            </w:pPr>
          </w:p>
          <w:p w:rsidR="00342293" w:rsidRDefault="00342293" w:rsidP="00AC3213">
            <w:pPr>
              <w:jc w:val="both"/>
              <w:rPr>
                <w:sz w:val="22"/>
                <w:szCs w:val="22"/>
              </w:rPr>
            </w:pPr>
          </w:p>
          <w:p w:rsidR="00342293" w:rsidRDefault="00342293" w:rsidP="00AC3213">
            <w:pPr>
              <w:jc w:val="both"/>
              <w:rPr>
                <w:sz w:val="22"/>
                <w:szCs w:val="22"/>
              </w:rPr>
            </w:pPr>
          </w:p>
          <w:p w:rsidR="00342293" w:rsidRDefault="00342293" w:rsidP="00AC3213">
            <w:pPr>
              <w:jc w:val="both"/>
              <w:rPr>
                <w:sz w:val="22"/>
                <w:szCs w:val="22"/>
              </w:rPr>
            </w:pPr>
          </w:p>
          <w:p w:rsidR="000A668F" w:rsidRDefault="000A668F" w:rsidP="00AC3213">
            <w:pPr>
              <w:jc w:val="both"/>
              <w:rPr>
                <w:sz w:val="22"/>
                <w:szCs w:val="22"/>
              </w:rPr>
            </w:pPr>
          </w:p>
          <w:p w:rsidR="000A668F" w:rsidRDefault="000A668F" w:rsidP="00AC3213">
            <w:pPr>
              <w:jc w:val="both"/>
              <w:rPr>
                <w:sz w:val="22"/>
                <w:szCs w:val="22"/>
              </w:rPr>
            </w:pPr>
          </w:p>
          <w:p w:rsidR="000A668F" w:rsidRDefault="000A668F" w:rsidP="00AC3213">
            <w:pPr>
              <w:jc w:val="both"/>
              <w:rPr>
                <w:sz w:val="22"/>
                <w:szCs w:val="22"/>
              </w:rPr>
            </w:pPr>
          </w:p>
          <w:p w:rsidR="000A668F" w:rsidRDefault="000A668F" w:rsidP="00AC3213">
            <w:pPr>
              <w:jc w:val="both"/>
              <w:rPr>
                <w:sz w:val="22"/>
                <w:szCs w:val="22"/>
              </w:rPr>
            </w:pPr>
          </w:p>
          <w:p w:rsidR="00626A5D" w:rsidRDefault="00626A5D" w:rsidP="00AC3213">
            <w:pPr>
              <w:jc w:val="both"/>
              <w:rPr>
                <w:sz w:val="22"/>
                <w:szCs w:val="22"/>
              </w:rPr>
            </w:pPr>
          </w:p>
          <w:p w:rsidR="007B45F9" w:rsidRDefault="007B45F9" w:rsidP="00AC3213">
            <w:pPr>
              <w:jc w:val="both"/>
              <w:rPr>
                <w:i/>
                <w:sz w:val="22"/>
                <w:szCs w:val="22"/>
              </w:rPr>
            </w:pPr>
          </w:p>
          <w:p w:rsidR="00626A5D" w:rsidRDefault="00626A5D" w:rsidP="00AC3213">
            <w:pPr>
              <w:jc w:val="both"/>
              <w:rPr>
                <w:i/>
                <w:sz w:val="22"/>
                <w:szCs w:val="22"/>
              </w:rPr>
            </w:pPr>
          </w:p>
          <w:p w:rsidR="00B66A7D" w:rsidRDefault="00AC3213" w:rsidP="000A668F">
            <w:pPr>
              <w:jc w:val="both"/>
              <w:rPr>
                <w:bCs/>
              </w:rPr>
            </w:pPr>
            <w:r w:rsidRPr="00342293">
              <w:rPr>
                <w:i/>
                <w:sz w:val="22"/>
                <w:szCs w:val="22"/>
              </w:rPr>
              <w:t>Кудрявцева 21370</w:t>
            </w: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bCs/>
              </w:rPr>
            </w:pP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bCs/>
              </w:rPr>
            </w:pP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55C86">
              <w:rPr>
                <w:bCs/>
              </w:rPr>
              <w:t>Приложение</w:t>
            </w:r>
            <w:r>
              <w:rPr>
                <w:bCs/>
              </w:rPr>
              <w:t xml:space="preserve"> №1 </w:t>
            </w: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bCs/>
              </w:rPr>
            </w:pPr>
            <w:r>
              <w:rPr>
                <w:bCs/>
              </w:rPr>
              <w:t xml:space="preserve">к постановлению  администрации </w:t>
            </w: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bCs/>
              </w:rPr>
            </w:pPr>
            <w:r>
              <w:rPr>
                <w:bCs/>
              </w:rPr>
              <w:t>муниципального  района  Пестравский</w:t>
            </w: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bCs/>
              </w:rPr>
            </w:pPr>
            <w:r>
              <w:rPr>
                <w:bCs/>
              </w:rPr>
              <w:t xml:space="preserve">  Самарской  области</w:t>
            </w: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bCs/>
              </w:rPr>
            </w:pPr>
            <w:r>
              <w:rPr>
                <w:bCs/>
              </w:rPr>
              <w:t>№_____   от   « ___»  __________2015г.</w:t>
            </w: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left="5580"/>
              <w:jc w:val="both"/>
              <w:rPr>
                <w:bCs/>
              </w:rPr>
            </w:pPr>
          </w:p>
          <w:p w:rsidR="00B66A7D" w:rsidRPr="00A568B3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</w:rPr>
            </w:pP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66A7D" w:rsidRPr="00A568B3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568B3">
              <w:rPr>
                <w:b/>
                <w:bCs/>
              </w:rPr>
              <w:t>ПОЛОЖЕНИЕ</w:t>
            </w:r>
          </w:p>
          <w:p w:rsidR="00B66A7D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68B3">
              <w:rPr>
                <w:b/>
                <w:bCs/>
              </w:rPr>
              <w:t>О КОМИССИИ ПО ПОВЫШЕНИЮ УСТОЙЧИВОСТИ ФУНКЦИОНИРОВАНИЯ</w:t>
            </w:r>
          </w:p>
          <w:p w:rsidR="00B66A7D" w:rsidRPr="00A568B3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ЭКОНОМИКИ  МУНИЦИПАЛЬНОГО РАЙОНА  ПЕСТРАВСКИЙ  САМАРСКОЙ  ОБЛАСТИ</w:t>
            </w:r>
          </w:p>
          <w:p w:rsidR="00B66A7D" w:rsidRPr="00A568B3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</w:pPr>
          </w:p>
          <w:p w:rsidR="00B66A7D" w:rsidRPr="00A568B3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55C86">
              <w:rPr>
                <w:bCs/>
              </w:rPr>
              <w:t>1.</w:t>
            </w:r>
            <w:r w:rsidRPr="00A568B3">
              <w:rPr>
                <w:b/>
                <w:bCs/>
              </w:rPr>
              <w:t xml:space="preserve"> </w:t>
            </w:r>
            <w:r w:rsidRPr="00A568B3">
              <w:t>ОБЩИЕ ПОЛОЖЕНИЯ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 xml:space="preserve">1.1.  </w:t>
            </w:r>
            <w:proofErr w:type="gramStart"/>
            <w:r w:rsidRPr="000A668F">
              <w:rPr>
                <w:szCs w:val="28"/>
              </w:rPr>
              <w:t>Комиссия по повышению устойчивости функционирования эко</w:t>
            </w:r>
            <w:r w:rsidRPr="000A668F">
              <w:rPr>
                <w:szCs w:val="28"/>
              </w:rPr>
              <w:softHyphen/>
              <w:t>номики муниципального района Пестравский  Самарской  области  создается при Главе муниципального  района  в целях организации планирования и контроля выполнения меро</w:t>
            </w:r>
            <w:r w:rsidRPr="000A668F">
              <w:rPr>
                <w:szCs w:val="28"/>
              </w:rPr>
              <w:softHyphen/>
              <w:t>приятий по повышению устойчивости функционирования организаций, предприятий и учреждений в чрезвычайных ситуациях природного и тех</w:t>
            </w:r>
            <w:r w:rsidRPr="000A668F">
              <w:rPr>
                <w:szCs w:val="28"/>
              </w:rPr>
              <w:softHyphen/>
              <w:t>ногенного характера и в военное время (в дальнейшем - в чрезвычайных ситуациях) и является постоянно действующим организующим, консуль</w:t>
            </w:r>
            <w:r w:rsidRPr="000A668F">
              <w:rPr>
                <w:szCs w:val="28"/>
              </w:rPr>
              <w:softHyphen/>
              <w:t>тативным и координационным  органом.</w:t>
            </w:r>
            <w:proofErr w:type="gramEnd"/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1.2.  Комиссия формируется из представителей структурных подразде</w:t>
            </w:r>
            <w:r w:rsidRPr="000A668F">
              <w:rPr>
                <w:szCs w:val="28"/>
              </w:rPr>
              <w:softHyphen/>
              <w:t>лений администрации муниципального района Пестравский  Самарской  области  (далее -  муниципального  района), организаций, предприятий и уч</w:t>
            </w:r>
            <w:r w:rsidRPr="000A668F">
              <w:rPr>
                <w:szCs w:val="28"/>
              </w:rPr>
              <w:softHyphen/>
              <w:t>реждений на  территории   муниципального района.</w:t>
            </w:r>
          </w:p>
          <w:p w:rsidR="00B66A7D" w:rsidRPr="000A668F" w:rsidRDefault="00B66A7D" w:rsidP="00B66A7D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0A668F">
              <w:rPr>
                <w:sz w:val="28"/>
                <w:szCs w:val="28"/>
              </w:rPr>
              <w:t xml:space="preserve">1.3.   </w:t>
            </w:r>
            <w:proofErr w:type="gramStart"/>
            <w:r w:rsidRPr="000A668F">
              <w:rPr>
                <w:sz w:val="28"/>
                <w:szCs w:val="28"/>
              </w:rPr>
              <w:t>В своей деятельности комиссия  руководствуется Конституцией  Российской Федерации, Федеральными законами от 12.02.98 г. №28-ФЗ «О гражданской обороне», от 21.12.1994 г. № 68-ФЗ «О защите населения и территорий от чрезвычайных ситуаций природно</w:t>
            </w:r>
            <w:r w:rsidRPr="000A668F">
              <w:rPr>
                <w:sz w:val="28"/>
                <w:szCs w:val="28"/>
              </w:rPr>
              <w:softHyphen/>
              <w:t>го и техногенного характера», от 26.02.1997 г. № 31-ФЗ «О мобилизационной подготовке и мобилизации в Российской Федерации», нормативными правовыми актами Правительства и Совета Безопасности Российской Федерации Постановлением ЦК КПСС и Совета Ми</w:t>
            </w:r>
            <w:r w:rsidRPr="000A668F">
              <w:rPr>
                <w:sz w:val="28"/>
                <w:szCs w:val="28"/>
              </w:rPr>
              <w:softHyphen/>
              <w:t>нистров</w:t>
            </w:r>
            <w:proofErr w:type="gramEnd"/>
            <w:r w:rsidRPr="000A668F">
              <w:rPr>
                <w:sz w:val="28"/>
                <w:szCs w:val="28"/>
              </w:rPr>
              <w:t xml:space="preserve"> </w:t>
            </w:r>
            <w:proofErr w:type="gramStart"/>
            <w:r w:rsidRPr="000A668F">
              <w:rPr>
                <w:sz w:val="28"/>
                <w:szCs w:val="28"/>
              </w:rPr>
              <w:t>СССР «Об утверждении "Общих требований по повышению ус</w:t>
            </w:r>
            <w:r w:rsidRPr="000A668F">
              <w:rPr>
                <w:sz w:val="28"/>
                <w:szCs w:val="28"/>
              </w:rPr>
              <w:softHyphen/>
              <w:t xml:space="preserve">тойчивости народного хозяйства в военное время"» от 28.04.79 г. № 243-15, </w:t>
            </w:r>
            <w:r w:rsidRPr="000A668F">
              <w:rPr>
                <w:color w:val="3C3C3C"/>
                <w:spacing w:val="2"/>
                <w:sz w:val="28"/>
                <w:szCs w:val="28"/>
              </w:rPr>
              <w:t xml:space="preserve">Постановлением  Губернатора  Самарской  области от 14 мая 2009 года № 54 «О комиссии по вопросам повышения устойчивости функционирования объектов экономики Самарской области </w:t>
            </w:r>
            <w:r w:rsidRPr="000A668F">
              <w:rPr>
                <w:color w:val="2D2D2D"/>
                <w:spacing w:val="2"/>
                <w:sz w:val="28"/>
                <w:szCs w:val="28"/>
              </w:rPr>
              <w:t xml:space="preserve">(с изменениями на 12 мая 2015 года)», </w:t>
            </w:r>
            <w:r w:rsidRPr="000A668F">
              <w:rPr>
                <w:sz w:val="28"/>
                <w:szCs w:val="28"/>
              </w:rPr>
              <w:t xml:space="preserve"> постановлениями и распоряжениями главы администрации, настоя</w:t>
            </w:r>
            <w:r w:rsidRPr="000A668F">
              <w:rPr>
                <w:sz w:val="28"/>
                <w:szCs w:val="28"/>
              </w:rPr>
              <w:softHyphen/>
              <w:t>щим Положением и другими руководящими документами по вопросу подготовки организаций</w:t>
            </w:r>
            <w:proofErr w:type="gramEnd"/>
            <w:r w:rsidRPr="000A668F">
              <w:rPr>
                <w:sz w:val="28"/>
                <w:szCs w:val="28"/>
              </w:rPr>
              <w:t>, предприятий и учреждений к устойчивому функционированию в чрезвычайных ситуациях.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668F">
              <w:rPr>
                <w:szCs w:val="28"/>
              </w:rPr>
              <w:lastRenderedPageBreak/>
              <w:t>2. ЗАДАЧИ КОМИССИИ</w:t>
            </w:r>
          </w:p>
          <w:p w:rsidR="00B66A7D" w:rsidRPr="000A668F" w:rsidRDefault="00B66A7D" w:rsidP="00B66A7D">
            <w:pPr>
              <w:tabs>
                <w:tab w:val="left" w:pos="3960"/>
              </w:tabs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 xml:space="preserve">2.1. </w:t>
            </w:r>
            <w:proofErr w:type="gramStart"/>
            <w:r w:rsidRPr="000A668F">
              <w:rPr>
                <w:szCs w:val="28"/>
              </w:rPr>
              <w:t>Основной задачей комиссии является организация работы по по</w:t>
            </w:r>
            <w:r w:rsidRPr="000A668F">
              <w:rPr>
                <w:szCs w:val="28"/>
              </w:rPr>
              <w:softHyphen/>
              <w:t>вышению устойчивости функционирования организаций, предприятий и учреждений района в чрезвычайных ситуациях с целью снижения воз</w:t>
            </w:r>
            <w:r w:rsidRPr="000A668F">
              <w:rPr>
                <w:szCs w:val="28"/>
              </w:rPr>
              <w:softHyphen/>
              <w:t>можных потерь и разрушений в результате аварий, катастроф, стихийных бедствий и воздействия современных средств поражения вероятного про</w:t>
            </w:r>
            <w:r w:rsidRPr="000A668F">
              <w:rPr>
                <w:szCs w:val="28"/>
              </w:rPr>
              <w:softHyphen/>
              <w:t>тивника в военное время, обеспечения жизнедеятельности населения рай</w:t>
            </w:r>
            <w:r w:rsidRPr="000A668F">
              <w:rPr>
                <w:szCs w:val="28"/>
              </w:rPr>
              <w:softHyphen/>
              <w:t>она и создания оптимальных условий для восстановления нарушенного производства.</w:t>
            </w:r>
            <w:proofErr w:type="gramEnd"/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2.2, При функционировании районного  звена подсистемы РСЧС на комиссию возлагается: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2.2.1. В режиме повседневной деятельности: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координация работы руководящего состава и органов управления территориальных звеньев районной подсистемы РСЧС по повышению устойчивости функционирования организаций, предприятий и учрежде</w:t>
            </w:r>
            <w:r w:rsidRPr="000A668F">
              <w:rPr>
                <w:szCs w:val="28"/>
              </w:rPr>
              <w:softHyphen/>
              <w:t>ний в чрезвычайных ситуациях;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proofErr w:type="gramStart"/>
            <w:r w:rsidRPr="000A668F">
              <w:rPr>
                <w:szCs w:val="28"/>
              </w:rPr>
              <w:t>контроль за</w:t>
            </w:r>
            <w:proofErr w:type="gramEnd"/>
            <w:r w:rsidRPr="000A668F">
              <w:rPr>
                <w:szCs w:val="28"/>
              </w:rPr>
              <w:t xml:space="preserve"> подготовкой организаций, предприятий и учреждений, расположенных на территории района, к работе в чрезвычайных ситуаци</w:t>
            </w:r>
            <w:r w:rsidRPr="000A668F">
              <w:rPr>
                <w:szCs w:val="28"/>
              </w:rPr>
              <w:softHyphen/>
              <w:t>ях; за разработкой, планированием и осуществлением мероприятий по повышению устойчивости функционирования организаций, предприятий и учреждений в экстремальных условиях независимо от их форм собст</w:t>
            </w:r>
            <w:r w:rsidRPr="000A668F">
              <w:rPr>
                <w:szCs w:val="28"/>
              </w:rPr>
              <w:softHyphen/>
              <w:t>венности, за увязкой этих мероприятий со схемами районной планировки и застройки населенных пунктов, с генеральными планами территорий сельских  поселений, про</w:t>
            </w:r>
            <w:r w:rsidRPr="000A668F">
              <w:rPr>
                <w:szCs w:val="28"/>
              </w:rPr>
              <w:softHyphen/>
              <w:t>ектами строительства, реконструкции объектов и модернизации произ</w:t>
            </w:r>
            <w:r w:rsidRPr="000A668F">
              <w:rPr>
                <w:szCs w:val="28"/>
              </w:rPr>
              <w:softHyphen/>
              <w:t>водства;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организация работы по комплексной оценке состояния, возможно</w:t>
            </w:r>
            <w:r w:rsidRPr="000A668F">
              <w:rPr>
                <w:szCs w:val="28"/>
              </w:rPr>
              <w:softHyphen/>
              <w:t>стей и потребностей всех организаций, предприятий и учреждений района для обеспечения жизнедеятельности населения, а также выпуска задан</w:t>
            </w:r>
            <w:r w:rsidRPr="000A668F">
              <w:rPr>
                <w:szCs w:val="28"/>
              </w:rPr>
              <w:softHyphen/>
              <w:t>ных объемов и номенклатуры продукции с учетом возможных потерь и разрушений в чрезвычайных ситуациях;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рассмотрение результатов исследований по устойчивости, выпол</w:t>
            </w:r>
            <w:r w:rsidRPr="000A668F">
              <w:rPr>
                <w:szCs w:val="28"/>
              </w:rPr>
              <w:softHyphen/>
              <w:t>ненных в интересах экономики района, и подготовка предложений о це</w:t>
            </w:r>
            <w:r w:rsidRPr="000A668F">
              <w:rPr>
                <w:szCs w:val="28"/>
              </w:rPr>
              <w:softHyphen/>
              <w:t>лесообразности практического осуществления выработанных мероприя</w:t>
            </w:r>
            <w:r w:rsidRPr="000A668F">
              <w:rPr>
                <w:szCs w:val="28"/>
              </w:rPr>
              <w:softHyphen/>
              <w:t>тий;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участие в проверках состояния гражданской обороны в организациях района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</w:t>
            </w:r>
            <w:r w:rsidRPr="000A668F">
              <w:rPr>
                <w:szCs w:val="28"/>
              </w:rPr>
              <w:softHyphen/>
              <w:t>ную подготовку руководящего состава и органов управления по вопросам устойчивости;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организация и координация проведения исследований, разработки и уточнения мероприятий по устойчивости функционирования организа</w:t>
            </w:r>
            <w:r w:rsidRPr="000A668F">
              <w:rPr>
                <w:szCs w:val="28"/>
              </w:rPr>
              <w:softHyphen/>
              <w:t>ций, предприятий и учреждений района в чрезвычайных ситуациях;</w:t>
            </w:r>
          </w:p>
          <w:p w:rsidR="00B66A7D" w:rsidRPr="000A668F" w:rsidRDefault="00B66A7D" w:rsidP="00B66A7D">
            <w:pPr>
              <w:tabs>
                <w:tab w:val="left" w:pos="3960"/>
              </w:tabs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участие в обобщении результатов учений, исследований и выработке предложений по дальнейшему повышению устойчивости функциониро</w:t>
            </w:r>
            <w:r w:rsidRPr="000A668F">
              <w:rPr>
                <w:szCs w:val="28"/>
              </w:rPr>
              <w:softHyphen/>
              <w:t>вания организаций, предприятий и учреждений в чрезвычайных ситуаци</w:t>
            </w:r>
            <w:r w:rsidRPr="000A668F">
              <w:rPr>
                <w:szCs w:val="28"/>
              </w:rPr>
              <w:softHyphen/>
              <w:t>ях для включения установленным порядком в проекты планов экономи</w:t>
            </w:r>
            <w:r w:rsidRPr="000A668F">
              <w:rPr>
                <w:szCs w:val="28"/>
              </w:rPr>
              <w:softHyphen/>
              <w:t xml:space="preserve">ческого развития, в план действий по предупреждению и ликвидации чрезвычайных ситуаций </w:t>
            </w:r>
            <w:r w:rsidRPr="000A668F">
              <w:rPr>
                <w:bCs/>
                <w:szCs w:val="28"/>
              </w:rPr>
              <w:t xml:space="preserve">и </w:t>
            </w:r>
            <w:r w:rsidRPr="000A668F">
              <w:rPr>
                <w:szCs w:val="28"/>
              </w:rPr>
              <w:t>в план гражданской обороны района (по во</w:t>
            </w:r>
            <w:r w:rsidRPr="000A668F">
              <w:rPr>
                <w:szCs w:val="28"/>
              </w:rPr>
              <w:softHyphen/>
              <w:t>просам устойчивости).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2.2.2.  В режиме повышенной готовности: принятие мер по обеспече</w:t>
            </w:r>
            <w:r w:rsidRPr="000A668F">
              <w:rPr>
                <w:szCs w:val="28"/>
              </w:rPr>
              <w:softHyphen/>
            </w:r>
            <w:r w:rsidRPr="000A668F">
              <w:rPr>
                <w:szCs w:val="28"/>
              </w:rPr>
              <w:lastRenderedPageBreak/>
              <w:t>нию устойчивого функционирования организаций, предприятий и учреж</w:t>
            </w:r>
            <w:r w:rsidRPr="000A668F">
              <w:rPr>
                <w:szCs w:val="28"/>
              </w:rPr>
              <w:softHyphen/>
              <w:t>дений  района в целях защиты населения и окружающей среды при угрозе воз</w:t>
            </w:r>
            <w:r w:rsidRPr="000A668F">
              <w:rPr>
                <w:szCs w:val="28"/>
              </w:rPr>
              <w:softHyphen/>
              <w:t>никновения чрезвычайных ситуаций природного и техногенного характера.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2.2.3.  При переводе организаций, предприятий и учреждений района на работу по планам военного времени: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контроль и оценка хода осуществления организациями, предпри</w:t>
            </w:r>
            <w:r w:rsidRPr="000A668F">
              <w:rPr>
                <w:szCs w:val="28"/>
              </w:rPr>
              <w:softHyphen/>
              <w:t>ятиями и учреждениями мероприятий по повышению устойчивости их функционирования в военное время;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проверка качества выполнения мероприятий по повышению устой</w:t>
            </w:r>
            <w:r w:rsidRPr="000A668F">
              <w:rPr>
                <w:szCs w:val="28"/>
              </w:rPr>
              <w:softHyphen/>
              <w:t>чивости функционирования организаций, предприятий и учреждений с введением соответствующих степеней готовности гражданской обороны;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обобщение необходимых данных по вопросам устойчивости для принятия решения по переводу организаций, предприятий и учреждений района на работу по планам военного времени.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2.2.4. В режиме чрезвычайной ситуации: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проведение анализа состояния и возможностей органи</w:t>
            </w:r>
            <w:r w:rsidRPr="000A668F">
              <w:rPr>
                <w:szCs w:val="28"/>
              </w:rPr>
              <w:softHyphen/>
              <w:t>заций, предприятий, учреждений района и отраслей экономики района в целом;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обобщение данных обстановки и подготовки предложений Главе муниципального  района по вопросам организации производственной дея</w:t>
            </w:r>
            <w:r w:rsidRPr="000A668F">
              <w:rPr>
                <w:szCs w:val="28"/>
              </w:rPr>
              <w:softHyphen/>
              <w:t>тельности на сохранившихся мощностях, восстановления нарушенного управления организациями, предприятиями и учреждениями района, обеспечения жизнедеятельности населения, а также проведения аварийно-восстановительных работ.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 xml:space="preserve">2.3. </w:t>
            </w:r>
            <w:proofErr w:type="gramStart"/>
            <w:r w:rsidRPr="000A668F">
              <w:rPr>
                <w:szCs w:val="28"/>
              </w:rPr>
              <w:t>Свои задачи по повышению устойчивости функционирования ор</w:t>
            </w:r>
            <w:r w:rsidRPr="000A668F">
              <w:rPr>
                <w:szCs w:val="28"/>
              </w:rPr>
              <w:softHyphen/>
              <w:t>ганизаций, предприятий и учреждений района в чрезвычайных ситуациях комиссия выполняет в тесном взаимодействии с межведомственной ко</w:t>
            </w:r>
            <w:r w:rsidRPr="000A668F">
              <w:rPr>
                <w:szCs w:val="28"/>
              </w:rPr>
              <w:softHyphen/>
              <w:t>миссией по  чрезвычайным ситуациям района, управлениями (отделами) по делам гражданской обороны и чрезвычайным ситуациям территорий, управлениями и другими структурными подразделения</w:t>
            </w:r>
            <w:r w:rsidRPr="000A668F">
              <w:rPr>
                <w:szCs w:val="28"/>
              </w:rPr>
              <w:softHyphen/>
              <w:t>ми администрации района, а также с органами военного командования, органами Министерства внутренних дел и Федеральной службы безопас</w:t>
            </w:r>
            <w:r w:rsidRPr="000A668F">
              <w:rPr>
                <w:szCs w:val="28"/>
              </w:rPr>
              <w:softHyphen/>
              <w:t>ности и другими заинтересованными</w:t>
            </w:r>
            <w:proofErr w:type="gramEnd"/>
            <w:r w:rsidRPr="000A668F">
              <w:rPr>
                <w:szCs w:val="28"/>
              </w:rPr>
              <w:t xml:space="preserve"> органами, дислоцирующимися на территории района.</w:t>
            </w:r>
          </w:p>
          <w:p w:rsidR="00B66A7D" w:rsidRPr="000A668F" w:rsidRDefault="00B66A7D" w:rsidP="00B66A7D">
            <w:pPr>
              <w:tabs>
                <w:tab w:val="left" w:pos="3960"/>
              </w:tabs>
              <w:jc w:val="center"/>
              <w:rPr>
                <w:szCs w:val="28"/>
              </w:rPr>
            </w:pPr>
          </w:p>
          <w:p w:rsidR="00B66A7D" w:rsidRPr="000A668F" w:rsidRDefault="00B66A7D" w:rsidP="00B66A7D">
            <w:pPr>
              <w:tabs>
                <w:tab w:val="left" w:pos="3960"/>
              </w:tabs>
              <w:jc w:val="center"/>
              <w:rPr>
                <w:szCs w:val="28"/>
              </w:rPr>
            </w:pPr>
            <w:r w:rsidRPr="000A668F">
              <w:rPr>
                <w:szCs w:val="28"/>
              </w:rPr>
              <w:t>3. ПРАВА КОМИССИИ</w:t>
            </w:r>
          </w:p>
          <w:p w:rsidR="00B66A7D" w:rsidRPr="000A668F" w:rsidRDefault="00B66A7D" w:rsidP="00B66A7D">
            <w:pPr>
              <w:tabs>
                <w:tab w:val="left" w:pos="3960"/>
              </w:tabs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3.1. Передавать указания Главы муниципального  района, направленные на повышение устойчивости функционирования организаций, предпри</w:t>
            </w:r>
            <w:r w:rsidRPr="000A668F">
              <w:rPr>
                <w:szCs w:val="28"/>
              </w:rPr>
              <w:softHyphen/>
              <w:t>ятий и учреждений района, всем структурным подразделениям админист</w:t>
            </w:r>
            <w:r w:rsidRPr="000A668F">
              <w:rPr>
                <w:szCs w:val="28"/>
              </w:rPr>
              <w:softHyphen/>
              <w:t>рации района и территориальным звеньям районной подсистемы РСЧС.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3.2. Давать заключения на представляемые структурными подразделе</w:t>
            </w:r>
            <w:r w:rsidRPr="000A668F">
              <w:rPr>
                <w:szCs w:val="28"/>
              </w:rPr>
              <w:softHyphen/>
              <w:t>ниями администрации района мероприятия по устойчивости для включе</w:t>
            </w:r>
            <w:r w:rsidRPr="000A668F">
              <w:rPr>
                <w:szCs w:val="28"/>
              </w:rPr>
              <w:softHyphen/>
              <w:t>ния в комплексные программы развития отраслей экономики района.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3.3.  Запрашивать от структурных подразделений администрации рай</w:t>
            </w:r>
            <w:r w:rsidRPr="000A668F">
              <w:rPr>
                <w:szCs w:val="28"/>
              </w:rPr>
              <w:softHyphen/>
              <w:t>она, организаций, предприятий и учреждений необходимые данные для изучения и принятия решения по вопросам, относящимся к устойчивости функционирования экономики района.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lastRenderedPageBreak/>
              <w:t>3.4. Привлекать к участию в рассмотрении отдельных вопросов устой</w:t>
            </w:r>
            <w:r w:rsidRPr="000A668F">
              <w:rPr>
                <w:szCs w:val="28"/>
              </w:rPr>
              <w:softHyphen/>
              <w:t>чивости специалистов администрации района, научно-исследовательских и других организаций, предприятий и учреждений.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3.5.  Заслушивать должностных лиц организаций, предприятий и учре</w:t>
            </w:r>
            <w:r w:rsidRPr="000A668F">
              <w:rPr>
                <w:szCs w:val="28"/>
              </w:rPr>
              <w:softHyphen/>
              <w:t>ждений района по вопросам устойчивости, проводить в установленном порядке совещания с представителями этих организаций, предприятий и учреждений.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3.6.  Участвовать во всех мероприятиях, имеющих отношение к реше</w:t>
            </w:r>
            <w:r w:rsidRPr="000A668F">
              <w:rPr>
                <w:szCs w:val="28"/>
              </w:rPr>
              <w:softHyphen/>
              <w:t>нию вопросов повышения устойчивости функционирования организаций, предприятий и учреждений в чрезвычайных ситуациях.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A668F">
              <w:rPr>
                <w:szCs w:val="28"/>
              </w:rPr>
              <w:t>4. ЗАДАЧИ СТРУКТУРНЫХ ПОДРАЗДЕЛЕНИЙ КОМИССИИ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   Подкомиссии по устойчивости топливно-энергетического ком</w:t>
            </w:r>
            <w:r w:rsidRPr="000A668F">
              <w:rPr>
                <w:szCs w:val="28"/>
              </w:rPr>
              <w:softHyphen/>
              <w:t>плекса, коммунального  хозяйства  и транспортной системы: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4.1.1. Определение степени устойчивости элементов и систем электро- и теплоснабжения, водо- и топливоснабжения в чрезвычайных ситуациях.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4.1.2.  Анализ возможности работы организаций, предприятий и учре</w:t>
            </w:r>
            <w:r w:rsidRPr="000A668F">
              <w:rPr>
                <w:szCs w:val="28"/>
              </w:rPr>
              <w:softHyphen/>
              <w:t>ждений района от автономных источников энергоснабжения и использо</w:t>
            </w:r>
            <w:r w:rsidRPr="000A668F">
              <w:rPr>
                <w:szCs w:val="28"/>
              </w:rPr>
              <w:softHyphen/>
              <w:t>вания для этих целей запасов твердого топлива на территории района.</w:t>
            </w:r>
          </w:p>
          <w:p w:rsidR="00B66A7D" w:rsidRPr="000A668F" w:rsidRDefault="00B66A7D" w:rsidP="00B66A7D">
            <w:pPr>
              <w:tabs>
                <w:tab w:val="left" w:pos="3960"/>
              </w:tabs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4.1.3.  Подготовка предложений по дальнейшему повышению устойчи</w:t>
            </w:r>
            <w:r w:rsidRPr="000A668F">
              <w:rPr>
                <w:szCs w:val="28"/>
              </w:rPr>
              <w:softHyphen/>
              <w:t>вости функционирования топливно-энергетического комплекса на терри</w:t>
            </w:r>
            <w:r w:rsidRPr="000A668F">
              <w:rPr>
                <w:szCs w:val="28"/>
              </w:rPr>
              <w:softHyphen/>
              <w:t>тории района.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4.1.4.  Оценка эффективности мероприятий по повышению устойчиво</w:t>
            </w:r>
            <w:r w:rsidRPr="000A668F">
              <w:rPr>
                <w:szCs w:val="28"/>
              </w:rPr>
              <w:softHyphen/>
              <w:t>сти функционирования предприятий  жилищно-коммунального комплекса.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4.2.5.   Анализ возможного разрушения основных производственных фондов и потерь производственных мощностей этих предприятий.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4.1.6.  Анализ эффективности мероприятий по повышению устойчиво</w:t>
            </w:r>
            <w:r w:rsidRPr="000A668F">
              <w:rPr>
                <w:szCs w:val="28"/>
              </w:rPr>
              <w:softHyphen/>
              <w:t>сти функционирования транспорта.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4.1.7.  Определение возможных потерь транспортных средств и разру</w:t>
            </w:r>
            <w:r w:rsidRPr="000A668F">
              <w:rPr>
                <w:szCs w:val="28"/>
              </w:rPr>
              <w:softHyphen/>
              <w:t>шений транспортных коммуникаций и сооружений на них.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4.1.8.  Подготовка предложений по дальнейшему повышению устойчи</w:t>
            </w:r>
            <w:r w:rsidRPr="000A668F">
              <w:rPr>
                <w:szCs w:val="28"/>
              </w:rPr>
              <w:softHyphen/>
              <w:t>вости функционирования транспортной системы.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4.2.  Подкомиссии по устойчивости агропромышленного комплекса, сфер обращения и услуг: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4.2.1. Анализ эффективности мероприятий по снижению ущерба в жи</w:t>
            </w:r>
            <w:r w:rsidRPr="000A668F">
              <w:rPr>
                <w:szCs w:val="28"/>
              </w:rPr>
              <w:softHyphen/>
              <w:t>вотноводстве, растениеводстве и производстве продуктов питания и пи</w:t>
            </w:r>
            <w:r w:rsidRPr="000A668F">
              <w:rPr>
                <w:szCs w:val="28"/>
              </w:rPr>
              <w:softHyphen/>
              <w:t>щевого сырья.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4.2.2.  Определение потерь мощностей агропромышленного комплек</w:t>
            </w:r>
            <w:r w:rsidRPr="000A668F">
              <w:rPr>
                <w:szCs w:val="28"/>
              </w:rPr>
              <w:softHyphen/>
              <w:t>са, снижения объема производства продукции и предоставления услуг населению.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4.2.3.  Подготовка предложений по повышению устойчивости функ</w:t>
            </w:r>
            <w:r w:rsidRPr="000A668F">
              <w:rPr>
                <w:szCs w:val="28"/>
              </w:rPr>
              <w:softHyphen/>
              <w:t>ционирования организаций, предприятий и учреждений.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4.3. Подкомиссии по устойчивости социальной сферы: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4.3.1.  Анализ эффективности мероприятий по повышению функцио</w:t>
            </w:r>
            <w:r w:rsidRPr="000A668F">
              <w:rPr>
                <w:szCs w:val="28"/>
              </w:rPr>
              <w:softHyphen/>
              <w:t>нирования социальной сферы (медицины, культуры и т.д.).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4.3.2.  Подготовка предложений по дальнейшему повышению устойчи</w:t>
            </w:r>
            <w:r w:rsidRPr="000A668F">
              <w:rPr>
                <w:szCs w:val="28"/>
              </w:rPr>
              <w:softHyphen/>
            </w:r>
            <w:r w:rsidRPr="000A668F">
              <w:rPr>
                <w:szCs w:val="28"/>
              </w:rPr>
              <w:lastRenderedPageBreak/>
              <w:t>вости функционирования организаций, предприятий и учреждений соци</w:t>
            </w:r>
            <w:r w:rsidRPr="000A668F">
              <w:rPr>
                <w:szCs w:val="28"/>
              </w:rPr>
              <w:softHyphen/>
              <w:t>альной сферы на территории района.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4.4. Подкомиссии по устойчивости управления:</w:t>
            </w:r>
          </w:p>
          <w:p w:rsidR="00B66A7D" w:rsidRPr="000A668F" w:rsidRDefault="00B66A7D" w:rsidP="00B66A7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4.4.1.  Анализ эффективности мероприятий по повышению устойчиво</w:t>
            </w:r>
            <w:r w:rsidRPr="000A668F">
              <w:rPr>
                <w:szCs w:val="28"/>
              </w:rPr>
              <w:softHyphen/>
              <w:t>сти функционирования системы управления и связи, в том числе способ</w:t>
            </w:r>
            <w:r w:rsidRPr="000A668F">
              <w:rPr>
                <w:szCs w:val="28"/>
              </w:rPr>
              <w:softHyphen/>
              <w:t>ности дублеров обеспечить управление организациями, предприятиями и учреждениями района при нарушении связи с основными органами управления.</w:t>
            </w:r>
          </w:p>
          <w:p w:rsidR="00B66A7D" w:rsidRPr="000A668F" w:rsidRDefault="00B66A7D" w:rsidP="00B66A7D">
            <w:pPr>
              <w:tabs>
                <w:tab w:val="left" w:pos="3960"/>
              </w:tabs>
              <w:ind w:firstLine="720"/>
              <w:jc w:val="both"/>
              <w:rPr>
                <w:szCs w:val="28"/>
              </w:rPr>
            </w:pPr>
            <w:r w:rsidRPr="000A668F">
              <w:rPr>
                <w:szCs w:val="28"/>
              </w:rPr>
              <w:t>4.4.2.  Подготовка предложений по дальнейшему повышению устойчи</w:t>
            </w:r>
            <w:r w:rsidRPr="000A668F">
              <w:rPr>
                <w:szCs w:val="28"/>
              </w:rPr>
              <w:softHyphen/>
              <w:t>вости функционирования систем управления и связи с подчиненными и вышестоящими органами управления.</w:t>
            </w:r>
          </w:p>
          <w:p w:rsidR="00B66A7D" w:rsidRDefault="00B66A7D" w:rsidP="00F33250"/>
          <w:p w:rsidR="00F33250" w:rsidRDefault="00F33250" w:rsidP="00F33250"/>
          <w:p w:rsidR="00F33250" w:rsidRPr="00136B31" w:rsidRDefault="00F33250" w:rsidP="00F3325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Cs w:val="28"/>
              </w:rPr>
            </w:pPr>
          </w:p>
          <w:p w:rsidR="00F33250" w:rsidRDefault="00F33250" w:rsidP="00F33250">
            <w:pPr>
              <w:jc w:val="both"/>
            </w:pPr>
          </w:p>
          <w:p w:rsidR="00F33250" w:rsidRDefault="00F33250" w:rsidP="00AC3213">
            <w:pPr>
              <w:jc w:val="both"/>
              <w:rPr>
                <w:szCs w:val="28"/>
              </w:rPr>
            </w:pPr>
          </w:p>
          <w:p w:rsidR="00F33250" w:rsidRDefault="00F33250" w:rsidP="00AC3213">
            <w:pPr>
              <w:jc w:val="both"/>
              <w:rPr>
                <w:szCs w:val="28"/>
              </w:rPr>
            </w:pPr>
          </w:p>
          <w:tbl>
            <w:tblPr>
              <w:tblStyle w:val="ac"/>
              <w:tblW w:w="10042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5660"/>
            </w:tblGrid>
            <w:tr w:rsidR="00AC3213" w:rsidTr="00985FDB">
              <w:trPr>
                <w:trHeight w:val="216"/>
              </w:trPr>
              <w:tc>
                <w:tcPr>
                  <w:tcW w:w="4382" w:type="dxa"/>
                </w:tcPr>
                <w:p w:rsidR="00AC3213" w:rsidRDefault="00AC3213" w:rsidP="00B84EBD">
                  <w:pPr>
                    <w:jc w:val="both"/>
                  </w:pPr>
                </w:p>
              </w:tc>
              <w:tc>
                <w:tcPr>
                  <w:tcW w:w="5660" w:type="dxa"/>
                </w:tcPr>
                <w:p w:rsidR="00F33250" w:rsidRDefault="00F33250" w:rsidP="00AC3213">
                  <w:pPr>
                    <w:jc w:val="center"/>
                  </w:pPr>
                </w:p>
                <w:p w:rsidR="00F33250" w:rsidRDefault="00F33250" w:rsidP="00AC3213">
                  <w:pPr>
                    <w:jc w:val="center"/>
                  </w:pPr>
                </w:p>
                <w:p w:rsidR="00F33250" w:rsidRDefault="00F33250" w:rsidP="00AC3213">
                  <w:pPr>
                    <w:jc w:val="center"/>
                  </w:pPr>
                </w:p>
                <w:p w:rsidR="00F33250" w:rsidRDefault="00F33250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B66A7D" w:rsidRDefault="00B66A7D" w:rsidP="00AC3213">
                  <w:pPr>
                    <w:jc w:val="center"/>
                  </w:pPr>
                </w:p>
                <w:p w:rsidR="00F33250" w:rsidRDefault="00F33250" w:rsidP="00AC3213">
                  <w:pPr>
                    <w:jc w:val="center"/>
                  </w:pPr>
                </w:p>
                <w:p w:rsidR="004F3F88" w:rsidRDefault="00F33250" w:rsidP="00985FDB">
                  <w:r>
                    <w:t xml:space="preserve">               </w:t>
                  </w:r>
                </w:p>
                <w:p w:rsidR="00985FDB" w:rsidRDefault="00AC3213" w:rsidP="00985FDB">
                  <w:r>
                    <w:t>Приложение</w:t>
                  </w:r>
                  <w:r w:rsidR="00985FDB">
                    <w:t xml:space="preserve"> № </w:t>
                  </w:r>
                  <w:r w:rsidR="001326BF">
                    <w:t>2</w:t>
                  </w:r>
                </w:p>
                <w:p w:rsidR="00AC3213" w:rsidRDefault="00985FDB" w:rsidP="00985FDB">
                  <w:r>
                    <w:t xml:space="preserve">к постановлению администрации </w:t>
                  </w:r>
                  <w:r w:rsidR="00AC3213">
                    <w:t>муниципального района Пестравский</w:t>
                  </w:r>
                  <w:r w:rsidR="007B45F9">
                    <w:t xml:space="preserve"> Самарской  области</w:t>
                  </w:r>
                </w:p>
                <w:p w:rsidR="00AC3213" w:rsidRDefault="00AC3213" w:rsidP="00985FDB">
                  <w:r>
                    <w:t>№___от_________________</w:t>
                  </w:r>
                </w:p>
              </w:tc>
            </w:tr>
          </w:tbl>
          <w:p w:rsidR="00AC3213" w:rsidRDefault="00AC3213" w:rsidP="00B84EBD">
            <w:pPr>
              <w:jc w:val="both"/>
            </w:pPr>
          </w:p>
          <w:p w:rsidR="00F4407C" w:rsidRPr="00F4407C" w:rsidRDefault="00F4407C" w:rsidP="00F4407C">
            <w:pPr>
              <w:jc w:val="center"/>
              <w:rPr>
                <w:sz w:val="32"/>
                <w:szCs w:val="32"/>
              </w:rPr>
            </w:pPr>
            <w:r w:rsidRPr="00F4407C">
              <w:rPr>
                <w:sz w:val="32"/>
                <w:szCs w:val="32"/>
              </w:rPr>
              <w:t xml:space="preserve">СОСТАВ  </w:t>
            </w:r>
          </w:p>
          <w:p w:rsidR="002C5548" w:rsidRDefault="00F4407C" w:rsidP="000A668F">
            <w:pPr>
              <w:jc w:val="center"/>
            </w:pPr>
            <w:r>
              <w:rPr>
                <w:szCs w:val="28"/>
              </w:rPr>
              <w:t xml:space="preserve">комиссии по вопросам </w:t>
            </w:r>
            <w:proofErr w:type="gramStart"/>
            <w:r>
              <w:rPr>
                <w:szCs w:val="28"/>
              </w:rPr>
              <w:t>повышения устойчивости функционирования объектов экономики муниципального района</w:t>
            </w:r>
            <w:proofErr w:type="gramEnd"/>
            <w:r>
              <w:rPr>
                <w:szCs w:val="28"/>
              </w:rPr>
              <w:t xml:space="preserve"> Пестравский</w:t>
            </w:r>
          </w:p>
        </w:tc>
      </w:tr>
      <w:tr w:rsidR="00EB6BEF" w:rsidTr="00985FDB">
        <w:trPr>
          <w:trHeight w:val="216"/>
        </w:trPr>
        <w:tc>
          <w:tcPr>
            <w:tcW w:w="9665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985FDB">
        <w:trPr>
          <w:trHeight w:val="216"/>
        </w:trPr>
        <w:tc>
          <w:tcPr>
            <w:tcW w:w="9665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139"/>
        <w:gridCol w:w="7458"/>
      </w:tblGrid>
      <w:tr w:rsidR="00985FDB" w:rsidTr="000A668F">
        <w:trPr>
          <w:trHeight w:val="82"/>
        </w:trPr>
        <w:tc>
          <w:tcPr>
            <w:tcW w:w="859" w:type="dxa"/>
          </w:tcPr>
          <w:p w:rsidR="00985FDB" w:rsidRDefault="00985FDB" w:rsidP="00985FDB">
            <w:pPr>
              <w:jc w:val="both"/>
            </w:pPr>
            <w:r>
              <w:t>1.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Кудрявцева Л.Н.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Руководитель финансового управления муниципального района Пестравский Самарской области (председатель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2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Имангулов А.В.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Первый заместитель Главы муниципального района Пестравский (заместитель председателя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3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Бондарев Н.Н.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Заместитель Главы – руководитель МКУ «Управление сельского хозяйства администрации муниципального района Пестравский Самарской области (заместитель председателя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4.</w:t>
            </w:r>
          </w:p>
        </w:tc>
        <w:tc>
          <w:tcPr>
            <w:tcW w:w="2139" w:type="dxa"/>
          </w:tcPr>
          <w:p w:rsidR="00985FDB" w:rsidRDefault="00B66A7D" w:rsidP="00985FDB">
            <w:pPr>
              <w:jc w:val="both"/>
            </w:pPr>
            <w:proofErr w:type="spellStart"/>
            <w:r>
              <w:t>Пильщикова</w:t>
            </w:r>
            <w:proofErr w:type="spellEnd"/>
            <w:r>
              <w:t xml:space="preserve"> </w:t>
            </w:r>
            <w:proofErr w:type="spellStart"/>
            <w:r>
              <w:t>Н.И</w:t>
            </w:r>
            <w:proofErr w:type="spellEnd"/>
            <w:r>
              <w:t>.</w:t>
            </w:r>
          </w:p>
        </w:tc>
        <w:tc>
          <w:tcPr>
            <w:tcW w:w="7458" w:type="dxa"/>
          </w:tcPr>
          <w:p w:rsidR="00985FDB" w:rsidRDefault="00B66A7D" w:rsidP="00985FDB">
            <w:pPr>
              <w:jc w:val="both"/>
            </w:pPr>
            <w:r>
              <w:t>Специалист отдела доходов  финансового управления</w:t>
            </w:r>
            <w:r w:rsidR="00985FDB">
              <w:t xml:space="preserve"> муниципального района Пестравский (секретарь комиссии)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985FDB" w:rsidP="00985FDB">
            <w:pPr>
              <w:jc w:val="both"/>
            </w:pPr>
          </w:p>
        </w:tc>
        <w:tc>
          <w:tcPr>
            <w:tcW w:w="2139" w:type="dxa"/>
          </w:tcPr>
          <w:p w:rsidR="00985FDB" w:rsidRDefault="00985FDB" w:rsidP="004F3F88">
            <w:pPr>
              <w:jc w:val="both"/>
            </w:pPr>
            <w:r>
              <w:t xml:space="preserve">                   </w:t>
            </w:r>
          </w:p>
        </w:tc>
        <w:tc>
          <w:tcPr>
            <w:tcW w:w="7458" w:type="dxa"/>
          </w:tcPr>
          <w:p w:rsidR="004F3F88" w:rsidRDefault="00985FDB" w:rsidP="00985FDB">
            <w:pPr>
              <w:jc w:val="both"/>
            </w:pPr>
            <w:r>
              <w:t xml:space="preserve"> </w:t>
            </w:r>
          </w:p>
          <w:p w:rsidR="00985FDB" w:rsidRDefault="004F3F88" w:rsidP="00985FDB">
            <w:pPr>
              <w:jc w:val="both"/>
            </w:pPr>
            <w:r>
              <w:t xml:space="preserve">Члены   </w:t>
            </w:r>
            <w:r w:rsidR="00985FDB">
              <w:t>комиссии: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5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Рязанцева Е.В.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 Самарской области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6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Яровенко С.В.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Начальник 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 противопожарной службы Самарской области (по согласованию) </w:t>
            </w:r>
          </w:p>
        </w:tc>
      </w:tr>
      <w:tr w:rsidR="00985FDB" w:rsidTr="000A668F">
        <w:trPr>
          <w:trHeight w:val="82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7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Шаталов В.В.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Заместитель Главы муниципального района Пестравский по социальным вопросам 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8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Земсков В.Н.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Генеральный директор МУП «ЖКХ Пестравского района»</w:t>
            </w:r>
          </w:p>
        </w:tc>
      </w:tr>
      <w:tr w:rsidR="00985FDB" w:rsidTr="000A668F">
        <w:trPr>
          <w:trHeight w:val="551"/>
        </w:trPr>
        <w:tc>
          <w:tcPr>
            <w:tcW w:w="859" w:type="dxa"/>
          </w:tcPr>
          <w:p w:rsidR="00985FDB" w:rsidRDefault="00B66A7D" w:rsidP="00B66A7D">
            <w:pPr>
              <w:jc w:val="both"/>
            </w:pPr>
            <w:r>
              <w:t>9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Любаев М.А.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ведущий специалист по охране окружающей среды администрации муниципального района Пестравский Самарской области </w:t>
            </w:r>
          </w:p>
        </w:tc>
      </w:tr>
      <w:tr w:rsidR="00985FDB" w:rsidTr="000A668F">
        <w:trPr>
          <w:trHeight w:val="189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0.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proofErr w:type="spellStart"/>
            <w:r>
              <w:t>Алимирзоев</w:t>
            </w:r>
            <w:proofErr w:type="spellEnd"/>
            <w:r>
              <w:t xml:space="preserve"> </w:t>
            </w:r>
            <w:proofErr w:type="spellStart"/>
            <w:r>
              <w:t>М.А</w:t>
            </w:r>
            <w:proofErr w:type="spellEnd"/>
            <w:r>
              <w:t>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ЗАО «ПМК-15» (по согласованию)</w:t>
            </w:r>
          </w:p>
        </w:tc>
      </w:tr>
      <w:tr w:rsidR="00985FDB" w:rsidTr="000A668F">
        <w:trPr>
          <w:trHeight w:val="74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1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Каюров А.В.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Директор филиала «Пестравское Дорожно-эксплуатационное управление» ГКП «Самарской области» АСАДО» (по согласованию) </w:t>
            </w:r>
          </w:p>
        </w:tc>
      </w:tr>
      <w:tr w:rsidR="00985FDB" w:rsidTr="000A668F">
        <w:trPr>
          <w:trHeight w:val="551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lastRenderedPageBreak/>
              <w:t>1</w:t>
            </w:r>
            <w:r w:rsidR="00B66A7D">
              <w:t>2.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Ланцов А.А.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Начальник мобилизационного отдела администрации муниципального района Пестравский Самарской области</w:t>
            </w:r>
          </w:p>
        </w:tc>
      </w:tr>
      <w:tr w:rsidR="00985FDB" w:rsidTr="000A668F">
        <w:trPr>
          <w:trHeight w:val="74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3.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Гофман А.Е.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proofErr w:type="gramStart"/>
            <w:r>
              <w:t>Начальник Пестравского района  электрический сетей филиала ОАО «МРСК Волги» - «Самарские распределительные сети Чапаевского ПО»   (по согласованию)</w:t>
            </w:r>
            <w:proofErr w:type="gramEnd"/>
          </w:p>
        </w:tc>
      </w:tr>
      <w:tr w:rsidR="00985FDB" w:rsidTr="000A668F">
        <w:trPr>
          <w:trHeight w:val="181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4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Казачков А.Н.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МУП «Пестравкаавтотранс»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5.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Решетников В.И.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Главный врач ГБУЗ СО «Пестравская ЦРБ» (по согласованию)</w:t>
            </w:r>
          </w:p>
        </w:tc>
      </w:tr>
      <w:tr w:rsidR="00985FDB" w:rsidTr="000A668F">
        <w:trPr>
          <w:trHeight w:val="56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6.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Иванов С.В.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Начальник управления № 11 «</w:t>
            </w:r>
            <w:proofErr w:type="spellStart"/>
            <w:r>
              <w:t>Пестравкарайгаз</w:t>
            </w:r>
            <w:proofErr w:type="spellEnd"/>
            <w:r>
              <w:t>» филиала «</w:t>
            </w:r>
            <w:proofErr w:type="spellStart"/>
            <w:r>
              <w:t>Самарагаз</w:t>
            </w:r>
            <w:proofErr w:type="spellEnd"/>
            <w:r>
              <w:t xml:space="preserve"> ООО СВГК» (по согласованию)</w:t>
            </w:r>
          </w:p>
        </w:tc>
      </w:tr>
      <w:tr w:rsidR="00985FDB" w:rsidTr="000A668F">
        <w:trPr>
          <w:trHeight w:val="551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1</w:t>
            </w:r>
            <w:r w:rsidR="00B66A7D">
              <w:t>7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Каштанов В.А.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Начальник отдела капитального строительства администрации Пестравского района Самарской области 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18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Титова В.А.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Главный редактор МАУ «Редакция газеты «Степь»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B66A7D" w:rsidP="00B66A7D">
            <w:pPr>
              <w:jc w:val="both"/>
            </w:pPr>
            <w:r>
              <w:t>19</w:t>
            </w:r>
            <w:r w:rsidR="00985FDB"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proofErr w:type="spellStart"/>
            <w:r>
              <w:t>Бритиков</w:t>
            </w:r>
            <w:proofErr w:type="spellEnd"/>
            <w:r>
              <w:t xml:space="preserve"> </w:t>
            </w:r>
            <w:proofErr w:type="spellStart"/>
            <w:r>
              <w:t>А.Н</w:t>
            </w:r>
            <w:proofErr w:type="spellEnd"/>
            <w:r>
              <w:t>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ОАО «Сельхозтехника» (по согласованию)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B66A7D" w:rsidP="00985FDB">
            <w:pPr>
              <w:jc w:val="both"/>
            </w:pPr>
            <w:r>
              <w:t>20.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Ковров А.В.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ООО «Мехмонтаж» (по согласованию)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2</w:t>
            </w:r>
            <w:r w:rsidR="00B66A7D">
              <w:t>1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Казачкова И.О.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Директор ООО «</w:t>
            </w:r>
            <w:proofErr w:type="spellStart"/>
            <w:r>
              <w:t>Агроресурс</w:t>
            </w:r>
            <w:proofErr w:type="spellEnd"/>
            <w:r>
              <w:t>» (по согласованию)</w:t>
            </w:r>
          </w:p>
        </w:tc>
      </w:tr>
      <w:tr w:rsidR="00985FDB" w:rsidTr="000A668F">
        <w:trPr>
          <w:trHeight w:val="370"/>
        </w:trPr>
        <w:tc>
          <w:tcPr>
            <w:tcW w:w="859" w:type="dxa"/>
          </w:tcPr>
          <w:p w:rsidR="00985FDB" w:rsidRDefault="00985FDB" w:rsidP="00B66A7D">
            <w:pPr>
              <w:jc w:val="both"/>
            </w:pPr>
            <w:r>
              <w:t>2</w:t>
            </w:r>
            <w:r w:rsidR="00B66A7D">
              <w:t>2</w:t>
            </w:r>
            <w:r>
              <w:t>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Фокин В.Г.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 xml:space="preserve">Председатель ПК «Семена» (по согласованию) </w:t>
            </w:r>
          </w:p>
        </w:tc>
      </w:tr>
    </w:tbl>
    <w:p w:rsidR="004B19BC" w:rsidRPr="0051244F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3B4C06">
      <w:headerReference w:type="default" r:id="rId10"/>
      <w:pgSz w:w="11906" w:h="16838" w:code="9"/>
      <w:pgMar w:top="1134" w:right="1134" w:bottom="851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28" w:rsidRDefault="00B41728" w:rsidP="000A668F">
      <w:r>
        <w:separator/>
      </w:r>
    </w:p>
  </w:endnote>
  <w:endnote w:type="continuationSeparator" w:id="0">
    <w:p w:rsidR="00B41728" w:rsidRDefault="00B41728" w:rsidP="000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28" w:rsidRDefault="00B41728" w:rsidP="000A668F">
      <w:r>
        <w:separator/>
      </w:r>
    </w:p>
  </w:footnote>
  <w:footnote w:type="continuationSeparator" w:id="0">
    <w:p w:rsidR="00B41728" w:rsidRDefault="00B41728" w:rsidP="000A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8F" w:rsidRDefault="000A668F" w:rsidP="000A668F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118D"/>
    <w:multiLevelType w:val="multilevel"/>
    <w:tmpl w:val="70B2F34E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2160"/>
      </w:pPr>
      <w:rPr>
        <w:rFonts w:hint="default"/>
      </w:rPr>
    </w:lvl>
  </w:abstractNum>
  <w:abstractNum w:abstractNumId="4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12DC3"/>
    <w:rsid w:val="000A668F"/>
    <w:rsid w:val="001326BF"/>
    <w:rsid w:val="001527CB"/>
    <w:rsid w:val="001C2C46"/>
    <w:rsid w:val="0023436E"/>
    <w:rsid w:val="00276F8B"/>
    <w:rsid w:val="0028493A"/>
    <w:rsid w:val="002C5548"/>
    <w:rsid w:val="002D0805"/>
    <w:rsid w:val="00302D7E"/>
    <w:rsid w:val="00342293"/>
    <w:rsid w:val="003B2882"/>
    <w:rsid w:val="003B4C06"/>
    <w:rsid w:val="00431BC7"/>
    <w:rsid w:val="00494F6D"/>
    <w:rsid w:val="004B19BC"/>
    <w:rsid w:val="004C70CF"/>
    <w:rsid w:val="004F3F88"/>
    <w:rsid w:val="00504A3D"/>
    <w:rsid w:val="005129D3"/>
    <w:rsid w:val="005A530D"/>
    <w:rsid w:val="00605103"/>
    <w:rsid w:val="0061569A"/>
    <w:rsid w:val="00626A5D"/>
    <w:rsid w:val="00653B1E"/>
    <w:rsid w:val="006F6BE1"/>
    <w:rsid w:val="00761A21"/>
    <w:rsid w:val="007B45F9"/>
    <w:rsid w:val="007D0916"/>
    <w:rsid w:val="007F0184"/>
    <w:rsid w:val="00807C5A"/>
    <w:rsid w:val="008C6CC5"/>
    <w:rsid w:val="008D14A2"/>
    <w:rsid w:val="008E4548"/>
    <w:rsid w:val="008F60C8"/>
    <w:rsid w:val="009066F5"/>
    <w:rsid w:val="00985FDB"/>
    <w:rsid w:val="00AC3213"/>
    <w:rsid w:val="00B41728"/>
    <w:rsid w:val="00B66A7D"/>
    <w:rsid w:val="00B84EBD"/>
    <w:rsid w:val="00BA60BA"/>
    <w:rsid w:val="00BC287B"/>
    <w:rsid w:val="00C85697"/>
    <w:rsid w:val="00CB2BE0"/>
    <w:rsid w:val="00D04AB3"/>
    <w:rsid w:val="00DD0FD8"/>
    <w:rsid w:val="00E16681"/>
    <w:rsid w:val="00E32F6C"/>
    <w:rsid w:val="00E45606"/>
    <w:rsid w:val="00EB5FEC"/>
    <w:rsid w:val="00EB6BEF"/>
    <w:rsid w:val="00EF0C38"/>
    <w:rsid w:val="00F33250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273A-2713-4893-AC0B-92FA5D0A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3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Олег В. Сапрыкин</cp:lastModifiedBy>
  <cp:revision>4</cp:revision>
  <cp:lastPrinted>2015-12-01T12:12:00Z</cp:lastPrinted>
  <dcterms:created xsi:type="dcterms:W3CDTF">2015-11-27T11:40:00Z</dcterms:created>
  <dcterms:modified xsi:type="dcterms:W3CDTF">2015-12-01T12:13:00Z</dcterms:modified>
</cp:coreProperties>
</file>